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890B33" w:rsidRDefault="008F5077" w:rsidP="00706BC4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29556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64</w:t>
      </w:r>
      <w:bookmarkStart w:id="0" w:name="_GoBack"/>
      <w:bookmarkEnd w:id="0"/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295B6A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207E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A372BA">
      <w:pPr>
        <w:tabs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84CA5">
        <w:rPr>
          <w:rFonts w:ascii="Times New Roman" w:eastAsia="Times New Roman" w:hAnsi="Times New Roman"/>
          <w:sz w:val="28"/>
          <w:szCs w:val="28"/>
          <w:lang w:eastAsia="ru-RU"/>
        </w:rPr>
        <w:t>вересня</w:t>
      </w:r>
      <w:r w:rsidR="00207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  </w:t>
      </w:r>
      <w:r w:rsidR="00A372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13AC0" w:rsidRDefault="0047580D" w:rsidP="00513A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AC0" w:rsidRPr="003B3822">
        <w:rPr>
          <w:rFonts w:ascii="Times New Roman" w:hAnsi="Times New Roman"/>
          <w:sz w:val="28"/>
          <w:szCs w:val="28"/>
        </w:rPr>
        <w:t xml:space="preserve">Про розгляд заяв щодо затвердження </w:t>
      </w:r>
      <w:r w:rsidR="00513AC0" w:rsidRPr="003B38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513AC0" w:rsidRPr="003B382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="00513AC0" w:rsidRPr="003B38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 w:rsidR="00513AC0" w:rsidRPr="003B3822">
        <w:rPr>
          <w:rFonts w:ascii="Times New Roman" w:hAnsi="Times New Roman"/>
          <w:sz w:val="28"/>
          <w:szCs w:val="28"/>
        </w:rPr>
        <w:t xml:space="preserve">земельної ділянки та передачу її у власність </w:t>
      </w:r>
    </w:p>
    <w:p w:rsidR="008F5077" w:rsidRPr="0061115A" w:rsidRDefault="000B08A9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Є.В.,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</w:p>
    <w:p w:rsidR="000B08A9" w:rsidRDefault="008F5077" w:rsidP="00513A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5077" w:rsidRPr="00513AC0" w:rsidRDefault="008F5077" w:rsidP="000B08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47580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4758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</w:t>
      </w:r>
      <w:r w:rsidR="006C2934">
        <w:rPr>
          <w:rFonts w:ascii="Times New Roman" w:eastAsia="Times New Roman" w:hAnsi="Times New Roman"/>
          <w:sz w:val="28"/>
          <w:szCs w:val="28"/>
          <w:lang w:eastAsia="ru-RU"/>
        </w:rPr>
        <w:t>леустрою для оформлення права вл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асності на земельн</w:t>
      </w:r>
      <w:r w:rsidR="00AE7B94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DA2707">
        <w:rPr>
          <w:rFonts w:ascii="Times New Roman" w:eastAsia="Times New Roman" w:hAnsi="Times New Roman"/>
          <w:sz w:val="28"/>
          <w:szCs w:val="28"/>
          <w:lang w:eastAsia="ru-RU"/>
        </w:rPr>
        <w:t>ст. 50 Закону України         «Про землеустрій»,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у зв</w:t>
      </w:r>
      <w:r w:rsidR="00AF0292" w:rsidRPr="00AF0292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язку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з знаходжен</w:t>
      </w:r>
      <w:r w:rsidR="00AF0292" w:rsidRP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ням 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земельних ділянок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 на землях приватної власності відповідно до державно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 на прав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приватної власності на землю 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>№ 1 від 03.02.2003</w:t>
      </w:r>
      <w:r w:rsidR="00BC61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№ 010984500062 від 29.12.2009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3AC0" w:rsidRPr="00513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AC0" w:rsidRPr="0061115A">
        <w:rPr>
          <w:rFonts w:ascii="Times New Roman" w:eastAsia="Times New Roman" w:hAnsi="Times New Roman"/>
          <w:sz w:val="28"/>
          <w:szCs w:val="28"/>
          <w:lang w:eastAsia="ru-RU"/>
        </w:rPr>
        <w:t>керуючись ст. 26, 59 Закону України "Про місцеве самоврядування в Україні"</w:t>
      </w:r>
      <w:r w:rsidR="00513A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0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1D3E">
        <w:rPr>
          <w:rFonts w:ascii="Times New Roman" w:hAnsi="Times New Roman"/>
          <w:sz w:val="28"/>
          <w:szCs w:val="28"/>
        </w:rPr>
        <w:t xml:space="preserve">У зв’язку з знаходженням бажаної земельної </w:t>
      </w:r>
      <w:r w:rsidR="00671D3E" w:rsidRPr="00845859">
        <w:rPr>
          <w:rFonts w:ascii="Times New Roman" w:hAnsi="Times New Roman"/>
          <w:sz w:val="28"/>
          <w:szCs w:val="28"/>
        </w:rPr>
        <w:t xml:space="preserve">ділянки </w:t>
      </w:r>
      <w:r w:rsidR="00671D3E">
        <w:rPr>
          <w:rFonts w:ascii="Times New Roman" w:hAnsi="Times New Roman"/>
          <w:sz w:val="28"/>
          <w:szCs w:val="28"/>
        </w:rPr>
        <w:t>на землях приватної власності</w:t>
      </w:r>
      <w:r w:rsidR="00A64883">
        <w:rPr>
          <w:rFonts w:ascii="Times New Roman" w:hAnsi="Times New Roman"/>
          <w:sz w:val="28"/>
          <w:szCs w:val="28"/>
        </w:rPr>
        <w:t xml:space="preserve"> (</w:t>
      </w:r>
      <w:r w:rsidR="00671D3E">
        <w:rPr>
          <w:rFonts w:ascii="Times New Roman" w:hAnsi="Times New Roman"/>
          <w:sz w:val="28"/>
          <w:szCs w:val="28"/>
        </w:rPr>
        <w:t>де</w:t>
      </w:r>
      <w:r w:rsidR="00A64883">
        <w:rPr>
          <w:rFonts w:ascii="Times New Roman" w:hAnsi="Times New Roman"/>
          <w:sz w:val="28"/>
          <w:szCs w:val="28"/>
        </w:rPr>
        <w:t>ржавний акт на право приватної власності на землю №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010984500062 від 29.12.2009)</w:t>
      </w:r>
      <w:r w:rsidR="00671D3E">
        <w:rPr>
          <w:rFonts w:ascii="Times New Roman" w:hAnsi="Times New Roman"/>
          <w:sz w:val="28"/>
          <w:szCs w:val="28"/>
        </w:rPr>
        <w:t>,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71D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відмовити </w:t>
      </w:r>
      <w:proofErr w:type="spellStart"/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Ворушилі</w:t>
      </w:r>
      <w:proofErr w:type="spellEnd"/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Васильовичу</w:t>
      </w:r>
      <w:r w:rsidR="00A648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9341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затвердженні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341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7423682400:08:000:1659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C61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4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площею – 2,0000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="007A7491" w:rsidRPr="00E424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49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території 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749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</w:t>
      </w:r>
      <w:r w:rsidR="007A74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(за межами населених пунктів).</w:t>
      </w:r>
    </w:p>
    <w:p w:rsidR="007A7491" w:rsidRDefault="007A7491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7A7491" w:rsidRPr="00E554B1" w:rsidRDefault="007A7491" w:rsidP="007A74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 w:rsidR="00671D3E" w:rsidRPr="00671D3E">
        <w:rPr>
          <w:rFonts w:ascii="Times New Roman" w:hAnsi="Times New Roman"/>
          <w:sz w:val="28"/>
          <w:szCs w:val="28"/>
        </w:rPr>
        <w:t xml:space="preserve"> </w:t>
      </w:r>
      <w:r w:rsidR="00671D3E">
        <w:rPr>
          <w:rFonts w:ascii="Times New Roman" w:hAnsi="Times New Roman"/>
          <w:sz w:val="28"/>
          <w:szCs w:val="28"/>
        </w:rPr>
        <w:t xml:space="preserve">У зв’язку з знаходженням бажаної земельної </w:t>
      </w:r>
      <w:r w:rsidR="00671D3E" w:rsidRPr="00845859">
        <w:rPr>
          <w:rFonts w:ascii="Times New Roman" w:hAnsi="Times New Roman"/>
          <w:sz w:val="28"/>
          <w:szCs w:val="28"/>
        </w:rPr>
        <w:t xml:space="preserve">ділянки </w:t>
      </w:r>
      <w:r w:rsidR="00671D3E">
        <w:rPr>
          <w:rFonts w:ascii="Times New Roman" w:hAnsi="Times New Roman"/>
          <w:sz w:val="28"/>
          <w:szCs w:val="28"/>
        </w:rPr>
        <w:t>на землях приватної власності</w:t>
      </w:r>
      <w:r w:rsidR="00A64883">
        <w:rPr>
          <w:rFonts w:ascii="Times New Roman" w:hAnsi="Times New Roman"/>
          <w:sz w:val="28"/>
          <w:szCs w:val="28"/>
        </w:rPr>
        <w:t xml:space="preserve"> (державний акт на право приватної власності на землю </w:t>
      </w:r>
      <w:r w:rsidR="00A64883">
        <w:rPr>
          <w:rFonts w:ascii="Times New Roman" w:eastAsia="Times New Roman" w:hAnsi="Times New Roman"/>
          <w:sz w:val="28"/>
          <w:szCs w:val="28"/>
          <w:lang w:eastAsia="ru-RU"/>
        </w:rPr>
        <w:t>№ 1 від 03.02.2003)</w:t>
      </w:r>
      <w:r w:rsidR="00671D3E">
        <w:rPr>
          <w:rFonts w:ascii="Times New Roman" w:hAnsi="Times New Roman"/>
          <w:sz w:val="28"/>
          <w:szCs w:val="28"/>
        </w:rPr>
        <w:t>,</w:t>
      </w:r>
      <w:r w:rsidR="00671D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відмовити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Ворушилі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Валерію Васильовичу у затвердженні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7423682400:08:000:0660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</w:t>
      </w:r>
      <w:r w:rsidRPr="00E424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території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(за межами населених пунктів).</w:t>
      </w:r>
    </w:p>
    <w:p w:rsidR="00A64883" w:rsidRDefault="007A7491" w:rsidP="00207EB9">
      <w:pPr>
        <w:tabs>
          <w:tab w:val="left" w:pos="7797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6A0564" w:rsidRPr="007A7491" w:rsidRDefault="00A64883" w:rsidP="009341D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7A7491">
        <w:rPr>
          <w:rFonts w:ascii="Times New Roman" w:hAnsi="Times New Roman"/>
          <w:sz w:val="28"/>
          <w:szCs w:val="28"/>
        </w:rPr>
        <w:t>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341D5" w:rsidRDefault="009341D5" w:rsidP="009341D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</w:rPr>
      </w:pPr>
    </w:p>
    <w:p w:rsidR="009341D5" w:rsidRDefault="009341D5" w:rsidP="009341D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</w:rPr>
      </w:pPr>
    </w:p>
    <w:p w:rsidR="006A0564" w:rsidRPr="006A0564" w:rsidRDefault="006A0564" w:rsidP="009341D5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</w:t>
      </w:r>
      <w:r w:rsidR="00A372BA">
        <w:rPr>
          <w:rFonts w:ascii="Times New Roman" w:hAnsi="Times New Roman"/>
          <w:sz w:val="28"/>
        </w:rPr>
        <w:t xml:space="preserve">                       </w:t>
      </w:r>
      <w:r w:rsidR="00381502">
        <w:rPr>
          <w:rFonts w:ascii="Times New Roman" w:hAnsi="Times New Roman"/>
          <w:sz w:val="28"/>
        </w:rPr>
        <w:t xml:space="preserve"> </w:t>
      </w:r>
      <w:r w:rsidRPr="006A0564">
        <w:rPr>
          <w:rFonts w:ascii="Times New Roman" w:hAnsi="Times New Roman"/>
          <w:sz w:val="28"/>
        </w:rPr>
        <w:t>Л. Ткаченко</w:t>
      </w: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491" w:rsidRDefault="007A7491" w:rsidP="0038150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1D5" w:rsidRDefault="009341D5" w:rsidP="0062094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1D5" w:rsidRDefault="009341D5" w:rsidP="0062094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94C" w:rsidRPr="00165FFA" w:rsidRDefault="0062094C" w:rsidP="0062094C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1547C0" w:rsidRDefault="0062094C" w:rsidP="006209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62094C" w:rsidRDefault="0062094C" w:rsidP="006209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94C" w:rsidRPr="006A0564" w:rsidRDefault="0062094C" w:rsidP="00620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FD5" w:rsidRPr="006A0564" w:rsidRDefault="007B0FD5" w:rsidP="007B0F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706BC4" w:rsidRPr="00706BC4" w:rsidRDefault="00706BC4" w:rsidP="00706BC4">
      <w:pPr>
        <w:tabs>
          <w:tab w:val="left" w:pos="7230"/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06BC4" w:rsidRPr="00706BC4" w:rsidRDefault="00706BC4" w:rsidP="00706BC4">
      <w:pPr>
        <w:tabs>
          <w:tab w:val="left" w:pos="7230"/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6A0564" w:rsidRPr="001B452F" w:rsidRDefault="006A0564" w:rsidP="006A0564">
      <w:pPr>
        <w:rPr>
          <w:sz w:val="28"/>
          <w:szCs w:val="28"/>
        </w:rPr>
      </w:pPr>
    </w:p>
    <w:p w:rsidR="003C635C" w:rsidRPr="006A056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3C635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9341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71732"/>
    <w:rsid w:val="0007216C"/>
    <w:rsid w:val="00085A02"/>
    <w:rsid w:val="000B08A9"/>
    <w:rsid w:val="000D7607"/>
    <w:rsid w:val="0012203D"/>
    <w:rsid w:val="001451EA"/>
    <w:rsid w:val="001502EC"/>
    <w:rsid w:val="001803EE"/>
    <w:rsid w:val="00190BCA"/>
    <w:rsid w:val="002047CE"/>
    <w:rsid w:val="002053F3"/>
    <w:rsid w:val="00207EB9"/>
    <w:rsid w:val="00221429"/>
    <w:rsid w:val="00242A7D"/>
    <w:rsid w:val="002579E9"/>
    <w:rsid w:val="00262003"/>
    <w:rsid w:val="002634C9"/>
    <w:rsid w:val="0029556B"/>
    <w:rsid w:val="00295B6A"/>
    <w:rsid w:val="002A5105"/>
    <w:rsid w:val="002A5525"/>
    <w:rsid w:val="002A756A"/>
    <w:rsid w:val="002C488D"/>
    <w:rsid w:val="002C68DC"/>
    <w:rsid w:val="0030278A"/>
    <w:rsid w:val="003047ED"/>
    <w:rsid w:val="00381502"/>
    <w:rsid w:val="003B338B"/>
    <w:rsid w:val="003C25BE"/>
    <w:rsid w:val="003C39F6"/>
    <w:rsid w:val="003C635C"/>
    <w:rsid w:val="003D1EFA"/>
    <w:rsid w:val="003F47ED"/>
    <w:rsid w:val="003F4ECD"/>
    <w:rsid w:val="00442B43"/>
    <w:rsid w:val="0047580D"/>
    <w:rsid w:val="00495608"/>
    <w:rsid w:val="004A6F4B"/>
    <w:rsid w:val="004C1859"/>
    <w:rsid w:val="004F7138"/>
    <w:rsid w:val="00510593"/>
    <w:rsid w:val="00513AC0"/>
    <w:rsid w:val="00531111"/>
    <w:rsid w:val="00564FD0"/>
    <w:rsid w:val="00581A62"/>
    <w:rsid w:val="0059069C"/>
    <w:rsid w:val="005A698C"/>
    <w:rsid w:val="005B31C1"/>
    <w:rsid w:val="005E3C7A"/>
    <w:rsid w:val="0062094C"/>
    <w:rsid w:val="006213A0"/>
    <w:rsid w:val="006673DF"/>
    <w:rsid w:val="00671D3E"/>
    <w:rsid w:val="00673511"/>
    <w:rsid w:val="006A0564"/>
    <w:rsid w:val="006B47DE"/>
    <w:rsid w:val="006C2934"/>
    <w:rsid w:val="006F3252"/>
    <w:rsid w:val="00703818"/>
    <w:rsid w:val="00706BC4"/>
    <w:rsid w:val="00731701"/>
    <w:rsid w:val="00751454"/>
    <w:rsid w:val="00754958"/>
    <w:rsid w:val="00761C5D"/>
    <w:rsid w:val="00781C67"/>
    <w:rsid w:val="00790F9B"/>
    <w:rsid w:val="007A7491"/>
    <w:rsid w:val="007B0FD5"/>
    <w:rsid w:val="007B2000"/>
    <w:rsid w:val="007B3FAB"/>
    <w:rsid w:val="007C219D"/>
    <w:rsid w:val="008321DC"/>
    <w:rsid w:val="008323BB"/>
    <w:rsid w:val="0086597D"/>
    <w:rsid w:val="008C65B3"/>
    <w:rsid w:val="008D47CB"/>
    <w:rsid w:val="008F5077"/>
    <w:rsid w:val="00910998"/>
    <w:rsid w:val="009155A4"/>
    <w:rsid w:val="009341D5"/>
    <w:rsid w:val="00935C42"/>
    <w:rsid w:val="0094426F"/>
    <w:rsid w:val="00961121"/>
    <w:rsid w:val="009F3174"/>
    <w:rsid w:val="009F6DFE"/>
    <w:rsid w:val="00A06109"/>
    <w:rsid w:val="00A23825"/>
    <w:rsid w:val="00A26DEF"/>
    <w:rsid w:val="00A372BA"/>
    <w:rsid w:val="00A54A92"/>
    <w:rsid w:val="00A64883"/>
    <w:rsid w:val="00A92F57"/>
    <w:rsid w:val="00AE3550"/>
    <w:rsid w:val="00AE6EE4"/>
    <w:rsid w:val="00AE7B94"/>
    <w:rsid w:val="00AE7F5D"/>
    <w:rsid w:val="00AF0292"/>
    <w:rsid w:val="00B21435"/>
    <w:rsid w:val="00B22B00"/>
    <w:rsid w:val="00B56A6E"/>
    <w:rsid w:val="00B92802"/>
    <w:rsid w:val="00BC03DC"/>
    <w:rsid w:val="00BC61D0"/>
    <w:rsid w:val="00C04B1D"/>
    <w:rsid w:val="00C447A1"/>
    <w:rsid w:val="00C65A02"/>
    <w:rsid w:val="00C7077B"/>
    <w:rsid w:val="00C7651A"/>
    <w:rsid w:val="00C84CA5"/>
    <w:rsid w:val="00CA5534"/>
    <w:rsid w:val="00CD29DA"/>
    <w:rsid w:val="00CD734E"/>
    <w:rsid w:val="00CF20DC"/>
    <w:rsid w:val="00D17BBF"/>
    <w:rsid w:val="00D517D3"/>
    <w:rsid w:val="00D81F35"/>
    <w:rsid w:val="00DA2707"/>
    <w:rsid w:val="00DD1970"/>
    <w:rsid w:val="00DD23BB"/>
    <w:rsid w:val="00DF6254"/>
    <w:rsid w:val="00EA1031"/>
    <w:rsid w:val="00EA1105"/>
    <w:rsid w:val="00EA5CF9"/>
    <w:rsid w:val="00F05E38"/>
    <w:rsid w:val="00F35D7D"/>
    <w:rsid w:val="00F457CA"/>
    <w:rsid w:val="00F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5B1D"/>
  <w15:docId w15:val="{A6746162-FC27-430F-A1BF-8831D2E1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CFD4-1D5C-45B4-8E14-BCEF0D02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12</cp:revision>
  <cp:lastPrinted>2021-10-11T11:31:00Z</cp:lastPrinted>
  <dcterms:created xsi:type="dcterms:W3CDTF">2021-09-27T08:59:00Z</dcterms:created>
  <dcterms:modified xsi:type="dcterms:W3CDTF">2021-10-25T13:00:00Z</dcterms:modified>
</cp:coreProperties>
</file>